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99D81" w14:textId="77777777" w:rsidR="00103FC7" w:rsidRDefault="00000000">
      <w:pPr>
        <w:spacing w:line="240" w:lineRule="auto"/>
        <w:ind w:firstLine="720"/>
        <w:rPr>
          <w:rFonts w:ascii="Arial Rounded" w:eastAsia="Arial Rounded" w:hAnsi="Arial Rounded" w:cs="Arial Rounded"/>
          <w:sz w:val="50"/>
          <w:szCs w:val="50"/>
        </w:rPr>
      </w:pPr>
      <w:r>
        <w:rPr>
          <w:noProof/>
        </w:rPr>
        <w:drawing>
          <wp:anchor distT="0" distB="0" distL="0" distR="0" simplePos="0" relativeHeight="251658240" behindDoc="1" locked="0" layoutInCell="1" hidden="0" allowOverlap="1" wp14:anchorId="0845BF2C" wp14:editId="76C3B055">
            <wp:simplePos x="0" y="0"/>
            <wp:positionH relativeFrom="column">
              <wp:posOffset>1</wp:posOffset>
            </wp:positionH>
            <wp:positionV relativeFrom="paragraph">
              <wp:posOffset>114300</wp:posOffset>
            </wp:positionV>
            <wp:extent cx="4497162" cy="811988"/>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497162" cy="811988"/>
                    </a:xfrm>
                    <a:prstGeom prst="rect">
                      <a:avLst/>
                    </a:prstGeom>
                    <a:ln/>
                  </pic:spPr>
                </pic:pic>
              </a:graphicData>
            </a:graphic>
          </wp:anchor>
        </w:drawing>
      </w:r>
    </w:p>
    <w:p w14:paraId="549C1875" w14:textId="77777777" w:rsidR="00103FC7" w:rsidRDefault="00103FC7">
      <w:pPr>
        <w:spacing w:line="240" w:lineRule="auto"/>
        <w:ind w:firstLine="720"/>
        <w:rPr>
          <w:rFonts w:ascii="Arial Rounded" w:eastAsia="Arial Rounded" w:hAnsi="Arial Rounded" w:cs="Arial Rounded"/>
          <w:sz w:val="50"/>
          <w:szCs w:val="50"/>
        </w:rPr>
      </w:pPr>
    </w:p>
    <w:p w14:paraId="03631BFF" w14:textId="77777777" w:rsidR="00103FC7" w:rsidRDefault="00103FC7">
      <w:pPr>
        <w:spacing w:line="240" w:lineRule="auto"/>
        <w:ind w:firstLine="720"/>
        <w:rPr>
          <w:rFonts w:ascii="Arial Rounded" w:eastAsia="Arial Rounded" w:hAnsi="Arial Rounded" w:cs="Arial Rounded"/>
          <w:sz w:val="50"/>
          <w:szCs w:val="50"/>
        </w:rPr>
      </w:pPr>
    </w:p>
    <w:p w14:paraId="0C35BC43" w14:textId="77777777" w:rsidR="00103FC7" w:rsidRDefault="00103FC7">
      <w:pPr>
        <w:spacing w:line="240" w:lineRule="auto"/>
        <w:ind w:left="0"/>
        <w:rPr>
          <w:rFonts w:ascii="Arial Rounded" w:eastAsia="Arial Rounded" w:hAnsi="Arial Rounded" w:cs="Arial Rounded"/>
          <w:sz w:val="50"/>
          <w:szCs w:val="50"/>
        </w:rPr>
      </w:pPr>
    </w:p>
    <w:p w14:paraId="048419C7" w14:textId="77777777" w:rsidR="00103FC7" w:rsidRDefault="00000000">
      <w:pPr>
        <w:spacing w:line="240" w:lineRule="auto"/>
        <w:ind w:left="0"/>
        <w:rPr>
          <w:rFonts w:ascii="Arial Rounded" w:eastAsia="Arial Rounded" w:hAnsi="Arial Rounded" w:cs="Arial Rounded"/>
          <w:color w:val="7D94CB"/>
          <w:sz w:val="90"/>
          <w:szCs w:val="90"/>
        </w:rPr>
      </w:pPr>
      <w:r>
        <w:rPr>
          <w:rFonts w:ascii="Arial Rounded" w:eastAsia="Arial Rounded" w:hAnsi="Arial Rounded" w:cs="Arial Rounded"/>
          <w:color w:val="7D94CB"/>
          <w:sz w:val="90"/>
          <w:szCs w:val="90"/>
        </w:rPr>
        <w:t>Pautas y herramientas de branding para beneficiarios</w:t>
      </w:r>
    </w:p>
    <w:p w14:paraId="5ADDAD0D" w14:textId="77777777" w:rsidR="00103FC7" w:rsidRDefault="00103FC7">
      <w:pPr>
        <w:spacing w:line="240" w:lineRule="auto"/>
        <w:ind w:firstLine="720"/>
        <w:rPr>
          <w:rFonts w:ascii="Arial Rounded" w:eastAsia="Arial Rounded" w:hAnsi="Arial Rounded" w:cs="Arial Rounded"/>
          <w:color w:val="3A3A3A"/>
          <w:sz w:val="50"/>
          <w:szCs w:val="50"/>
        </w:rPr>
      </w:pPr>
    </w:p>
    <w:p w14:paraId="0544A9B0" w14:textId="77777777" w:rsidR="00103FC7" w:rsidRDefault="00103FC7">
      <w:pPr>
        <w:spacing w:line="240" w:lineRule="auto"/>
        <w:ind w:firstLine="720"/>
        <w:rPr>
          <w:rFonts w:ascii="Arial Rounded" w:eastAsia="Arial Rounded" w:hAnsi="Arial Rounded" w:cs="Arial Rounded"/>
          <w:color w:val="3A3A3A"/>
          <w:sz w:val="50"/>
          <w:szCs w:val="50"/>
        </w:rPr>
      </w:pPr>
    </w:p>
    <w:p w14:paraId="362E6FDF" w14:textId="77777777" w:rsidR="00103FC7" w:rsidRDefault="00000000">
      <w:pPr>
        <w:spacing w:after="200" w:line="240" w:lineRule="auto"/>
        <w:ind w:left="0"/>
        <w:rPr>
          <w:rFonts w:ascii="Arial Rounded" w:eastAsia="Arial Rounded" w:hAnsi="Arial Rounded" w:cs="Arial Rounded"/>
          <w:color w:val="3A3A3A"/>
          <w:sz w:val="50"/>
          <w:szCs w:val="50"/>
        </w:rPr>
      </w:pPr>
      <w:r>
        <w:rPr>
          <w:rFonts w:ascii="Arial Rounded" w:eastAsia="Arial Rounded" w:hAnsi="Arial Rounded" w:cs="Arial Rounded"/>
          <w:color w:val="3A3A3A"/>
          <w:sz w:val="50"/>
          <w:szCs w:val="50"/>
        </w:rPr>
        <w:t>Índice</w:t>
      </w:r>
    </w:p>
    <w:sdt>
      <w:sdtPr>
        <w:id w:val="1429081586"/>
        <w:docPartObj>
          <w:docPartGallery w:val="Table of Contents"/>
          <w:docPartUnique/>
        </w:docPartObj>
      </w:sdtPr>
      <w:sdtContent>
        <w:p w14:paraId="2E869AED" w14:textId="77777777" w:rsidR="00103FC7" w:rsidRDefault="00000000">
          <w:pPr>
            <w:pBdr>
              <w:top w:val="nil"/>
              <w:left w:val="nil"/>
              <w:bottom w:val="nil"/>
              <w:right w:val="nil"/>
              <w:between w:val="nil"/>
            </w:pBdr>
            <w:tabs>
              <w:tab w:val="right" w:pos="9350"/>
            </w:tabs>
            <w:spacing w:after="100"/>
            <w:ind w:left="0"/>
            <w:rPr>
              <w:b/>
              <w:color w:val="000000"/>
            </w:rPr>
          </w:pPr>
          <w:r>
            <w:fldChar w:fldCharType="begin"/>
          </w:r>
          <w:r>
            <w:instrText xml:space="preserve"> TOC \h \u \z \n \t "Heading 1,1,Heading 2,2,Heading 3,3,Heading 4,4,Heading 5,5,Heading 6,6,"</w:instrText>
          </w:r>
          <w:r>
            <w:fldChar w:fldCharType="separate"/>
          </w:r>
          <w:hyperlink w:anchor="_heading=h.gjdgxs">
            <w:r>
              <w:rPr>
                <w:b/>
                <w:color w:val="000000"/>
              </w:rPr>
              <w:t>Requisitos de reconocimiento de financiación para los beneficiarios</w:t>
            </w:r>
          </w:hyperlink>
        </w:p>
        <w:p w14:paraId="7CF23290"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30j0zll">
            <w:r>
              <w:rPr>
                <w:rFonts w:ascii="Arial" w:eastAsia="Arial" w:hAnsi="Arial" w:cs="Arial"/>
                <w:color w:val="000000"/>
              </w:rPr>
              <w:t>I.</w:t>
            </w:r>
          </w:hyperlink>
          <w:hyperlink w:anchor="_heading=h.30j0zll">
            <w:r>
              <w:rPr>
                <w:color w:val="000000"/>
              </w:rPr>
              <w:tab/>
              <w:t>Descripción general de los requisitos de reconocimiento</w:t>
            </w:r>
          </w:hyperlink>
        </w:p>
        <w:p w14:paraId="728AAE8D"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1fob9te">
            <w:r>
              <w:rPr>
                <w:rFonts w:ascii="Arial" w:eastAsia="Arial" w:hAnsi="Arial" w:cs="Arial"/>
                <w:color w:val="000000"/>
              </w:rPr>
              <w:t>II.</w:t>
            </w:r>
          </w:hyperlink>
          <w:hyperlink w:anchor="_heading=h.1fob9te">
            <w:r>
              <w:rPr>
                <w:color w:val="000000"/>
              </w:rPr>
              <w:tab/>
              <w:t>Uso del nombre</w:t>
            </w:r>
          </w:hyperlink>
        </w:p>
        <w:p w14:paraId="4D575B2C"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3znysh7">
            <w:r>
              <w:rPr>
                <w:rFonts w:ascii="Arial" w:eastAsia="Arial" w:hAnsi="Arial" w:cs="Arial"/>
                <w:color w:val="000000"/>
              </w:rPr>
              <w:t>III.</w:t>
            </w:r>
          </w:hyperlink>
          <w:hyperlink w:anchor="_heading=h.3znysh7">
            <w:r>
              <w:rPr>
                <w:color w:val="000000"/>
              </w:rPr>
              <w:tab/>
              <w:t>Atribución en redes sociales</w:t>
            </w:r>
          </w:hyperlink>
        </w:p>
        <w:p w14:paraId="2B517BE1"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2et92p0">
            <w:r>
              <w:rPr>
                <w:rFonts w:ascii="Arial" w:eastAsia="Arial" w:hAnsi="Arial" w:cs="Arial"/>
                <w:color w:val="000000"/>
              </w:rPr>
              <w:t>IV.</w:t>
            </w:r>
          </w:hyperlink>
          <w:hyperlink w:anchor="_heading=h.2et92p0">
            <w:r>
              <w:rPr>
                <w:color w:val="000000"/>
              </w:rPr>
              <w:tab/>
              <w:t>Compartir el impacto</w:t>
            </w:r>
          </w:hyperlink>
        </w:p>
        <w:p w14:paraId="700A38DB" w14:textId="77777777" w:rsidR="00103FC7" w:rsidRDefault="00000000">
          <w:pPr>
            <w:pBdr>
              <w:top w:val="nil"/>
              <w:left w:val="nil"/>
              <w:bottom w:val="nil"/>
              <w:right w:val="nil"/>
              <w:between w:val="nil"/>
            </w:pBdr>
            <w:tabs>
              <w:tab w:val="right" w:pos="9350"/>
            </w:tabs>
            <w:spacing w:after="100"/>
            <w:ind w:left="0"/>
            <w:rPr>
              <w:b/>
              <w:color w:val="000000"/>
            </w:rPr>
          </w:pPr>
          <w:hyperlink w:anchor="_heading=h.tyjcwt">
            <w:r>
              <w:rPr>
                <w:b/>
                <w:color w:val="000000"/>
              </w:rPr>
              <w:t>Herramientas de branding</w:t>
            </w:r>
          </w:hyperlink>
        </w:p>
        <w:p w14:paraId="53342CC2"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3dy6vkm">
            <w:r>
              <w:rPr>
                <w:rFonts w:ascii="Arial" w:eastAsia="Arial" w:hAnsi="Arial" w:cs="Arial"/>
                <w:color w:val="000000"/>
              </w:rPr>
              <w:t>V.</w:t>
            </w:r>
          </w:hyperlink>
          <w:hyperlink w:anchor="_heading=h.3dy6vkm">
            <w:r>
              <w:rPr>
                <w:color w:val="000000"/>
              </w:rPr>
              <w:tab/>
              <w:t>Descripción del DEC</w:t>
            </w:r>
          </w:hyperlink>
        </w:p>
        <w:p w14:paraId="13A5EA6B"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4d34og8">
            <w:r>
              <w:rPr>
                <w:rFonts w:ascii="Arial" w:eastAsia="Arial" w:hAnsi="Arial" w:cs="Arial"/>
                <w:color w:val="000000"/>
              </w:rPr>
              <w:t>VI.</w:t>
            </w:r>
          </w:hyperlink>
          <w:hyperlink w:anchor="_heading=h.4d34og8">
            <w:r>
              <w:rPr>
                <w:color w:val="000000"/>
              </w:rPr>
              <w:tab/>
              <w:t>Logotipo</w:t>
            </w:r>
          </w:hyperlink>
        </w:p>
        <w:p w14:paraId="5F1EB97A"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2s8eyo1">
            <w:r>
              <w:rPr>
                <w:rFonts w:ascii="Arial" w:eastAsia="Arial" w:hAnsi="Arial" w:cs="Arial"/>
                <w:color w:val="000000"/>
              </w:rPr>
              <w:t>VII.</w:t>
            </w:r>
          </w:hyperlink>
          <w:hyperlink w:anchor="_heading=h.2s8eyo1">
            <w:r>
              <w:rPr>
                <w:color w:val="000000"/>
              </w:rPr>
              <w:tab/>
              <w:t>Plantillas de marketing con la marca para eventos</w:t>
            </w:r>
          </w:hyperlink>
        </w:p>
        <w:p w14:paraId="38BE5669" w14:textId="77777777" w:rsidR="00103FC7" w:rsidRDefault="00000000">
          <w:pPr>
            <w:pBdr>
              <w:top w:val="nil"/>
              <w:left w:val="nil"/>
              <w:bottom w:val="nil"/>
              <w:right w:val="nil"/>
              <w:between w:val="nil"/>
            </w:pBdr>
            <w:tabs>
              <w:tab w:val="left" w:pos="960"/>
              <w:tab w:val="right" w:pos="9350"/>
            </w:tabs>
            <w:spacing w:after="100"/>
            <w:ind w:left="240"/>
            <w:rPr>
              <w:color w:val="000000"/>
            </w:rPr>
          </w:pPr>
          <w:hyperlink w:anchor="_heading=h.17dp8vu">
            <w:r>
              <w:rPr>
                <w:rFonts w:ascii="Arial" w:eastAsia="Arial" w:hAnsi="Arial" w:cs="Arial"/>
                <w:color w:val="000000"/>
              </w:rPr>
              <w:t>VIII.</w:t>
            </w:r>
          </w:hyperlink>
          <w:hyperlink w:anchor="_heading=h.17dp8vu">
            <w:r>
              <w:rPr>
                <w:color w:val="000000"/>
              </w:rPr>
              <w:tab/>
              <w:t>Preguntas y soporte de comunicaciones</w:t>
            </w:r>
          </w:hyperlink>
        </w:p>
        <w:p w14:paraId="7905D2DB" w14:textId="77777777" w:rsidR="00103FC7" w:rsidRDefault="00000000">
          <w:pPr>
            <w:widowControl w:val="0"/>
            <w:spacing w:before="60" w:line="240" w:lineRule="auto"/>
            <w:ind w:left="360"/>
            <w:rPr>
              <w:rFonts w:ascii="Arial" w:eastAsia="Arial" w:hAnsi="Arial" w:cs="Arial"/>
              <w:color w:val="1155CC"/>
              <w:sz w:val="22"/>
              <w:szCs w:val="22"/>
              <w:u w:val="single"/>
            </w:rPr>
          </w:pPr>
          <w:r>
            <w:fldChar w:fldCharType="end"/>
          </w:r>
        </w:p>
      </w:sdtContent>
    </w:sdt>
    <w:p w14:paraId="6F771E28" w14:textId="77777777" w:rsidR="00103FC7" w:rsidRDefault="00000000">
      <w:pPr>
        <w:pStyle w:val="Heading1"/>
        <w:ind w:left="180"/>
      </w:pPr>
      <w:bookmarkStart w:id="0" w:name="_heading=h.gjdgxs" w:colFirst="0" w:colLast="0"/>
      <w:bookmarkEnd w:id="0"/>
      <w:r>
        <w:lastRenderedPageBreak/>
        <w:t>Requisitos de reconocimiento de financiación para los beneficiarios</w:t>
      </w:r>
    </w:p>
    <w:p w14:paraId="47CCD573" w14:textId="77777777" w:rsidR="00103FC7" w:rsidRDefault="00103FC7">
      <w:pPr>
        <w:spacing w:line="240" w:lineRule="auto"/>
        <w:ind w:firstLine="720"/>
        <w:rPr>
          <w:b/>
        </w:rPr>
      </w:pPr>
    </w:p>
    <w:p w14:paraId="18256C6E" w14:textId="77777777" w:rsidR="00103FC7" w:rsidRDefault="00000000">
      <w:pPr>
        <w:pStyle w:val="Heading2"/>
        <w:numPr>
          <w:ilvl w:val="0"/>
          <w:numId w:val="1"/>
        </w:numPr>
      </w:pPr>
      <w:bookmarkStart w:id="1" w:name="_heading=h.30j0zll" w:colFirst="0" w:colLast="0"/>
      <w:bookmarkEnd w:id="1"/>
      <w:r>
        <w:t>Descripción general de los requisitos de reconocimiento</w:t>
      </w:r>
    </w:p>
    <w:p w14:paraId="6EBD6EA8" w14:textId="77777777" w:rsidR="00103FC7" w:rsidRDefault="00000000">
      <w:pPr>
        <w:spacing w:after="200" w:line="240" w:lineRule="auto"/>
        <w:ind w:firstLine="720"/>
      </w:pPr>
      <w:r>
        <w:t>El Departamento de la Primera Infancia de San Francisco (DEC) debe ser reconocido en todos los esfuerzos de comunicación externa relacionados con los servicios y actividades financiados por el DEC. Se aceptan las siguientes formas de reconocimiento:</w:t>
      </w:r>
    </w:p>
    <w:p w14:paraId="744B13CC" w14:textId="77777777" w:rsidR="00103FC7" w:rsidRDefault="00000000">
      <w:pPr>
        <w:numPr>
          <w:ilvl w:val="1"/>
          <w:numId w:val="1"/>
        </w:numPr>
        <w:spacing w:after="200" w:line="240" w:lineRule="auto"/>
        <w:rPr>
          <w:b/>
        </w:rPr>
      </w:pPr>
      <w:r>
        <w:t xml:space="preserve">Incluir la declaración de financiación en los materiales digitales o impresos: </w:t>
      </w:r>
      <w:r>
        <w:br/>
        <w:t>“La financiación [para este proyecto/programa/evento] fue proporcionada [o proporcionada en parte] por el Departamento de la Primera Infancia de San Francisco”.</w:t>
      </w:r>
      <w:r>
        <w:tab/>
      </w:r>
    </w:p>
    <w:p w14:paraId="7F43612E" w14:textId="77777777" w:rsidR="00103FC7" w:rsidRDefault="00000000">
      <w:pPr>
        <w:numPr>
          <w:ilvl w:val="1"/>
          <w:numId w:val="1"/>
        </w:numPr>
        <w:spacing w:after="200" w:line="240" w:lineRule="auto"/>
        <w:rPr>
          <w:b/>
        </w:rPr>
      </w:pPr>
      <w:r>
        <w:t xml:space="preserve">Incluir el </w:t>
      </w:r>
      <w:hyperlink w:anchor="bookmark=id.1t3h5sf">
        <w:r>
          <w:rPr>
            <w:color w:val="1155CC"/>
            <w:u w:val="single"/>
          </w:rPr>
          <w:t>logotipo del DEC</w:t>
        </w:r>
      </w:hyperlink>
      <w:r>
        <w:t xml:space="preserve"> en los materiales digitales o impresos.</w:t>
      </w:r>
    </w:p>
    <w:p w14:paraId="56F42D73" w14:textId="77777777" w:rsidR="00103FC7" w:rsidRDefault="00000000">
      <w:pPr>
        <w:numPr>
          <w:ilvl w:val="1"/>
          <w:numId w:val="1"/>
        </w:numPr>
        <w:spacing w:after="200" w:line="240" w:lineRule="auto"/>
        <w:rPr>
          <w:b/>
        </w:rPr>
      </w:pPr>
      <w:r>
        <w:t xml:space="preserve">Incluir reconocimiento verbal en comentarios hablados indicando que el proyecto/programa/evento fue posible gracias al apoyo del DEC. </w:t>
      </w:r>
    </w:p>
    <w:p w14:paraId="70808BD6" w14:textId="77777777" w:rsidR="00103FC7" w:rsidRDefault="00000000">
      <w:pPr>
        <w:spacing w:line="240" w:lineRule="auto"/>
        <w:ind w:firstLine="720"/>
      </w:pPr>
      <w:r>
        <w:t xml:space="preserve">El equipo del DEC brindará apoyo y orientación continuos para cumplir con este requisito. Es posible que se solicite a los beneficiarios que proporcionen copias de materiales publicitarios y/o de marketing relevantes para su revisión antes de que se hagan públicos. En los casos en que se disponga de materiales publicitarios tanto para el DEC como para el beneficiario, se podrá proporcionar material complementario para uso del DEC. </w:t>
      </w:r>
    </w:p>
    <w:p w14:paraId="0E8182A3" w14:textId="77777777" w:rsidR="00103FC7" w:rsidRDefault="00000000">
      <w:pPr>
        <w:spacing w:line="240" w:lineRule="auto"/>
        <w:ind w:firstLine="720"/>
      </w:pPr>
      <w:r>
        <w:br/>
      </w:r>
    </w:p>
    <w:p w14:paraId="197D5E4A" w14:textId="77777777" w:rsidR="00103FC7" w:rsidRDefault="00000000">
      <w:pPr>
        <w:pStyle w:val="Heading2"/>
        <w:numPr>
          <w:ilvl w:val="0"/>
          <w:numId w:val="1"/>
        </w:numPr>
      </w:pPr>
      <w:bookmarkStart w:id="2" w:name="_heading=h.1fob9te" w:colFirst="0" w:colLast="0"/>
      <w:bookmarkEnd w:id="2"/>
      <w:r>
        <w:t>Uso del nombre</w:t>
      </w:r>
    </w:p>
    <w:p w14:paraId="799703C3" w14:textId="77777777" w:rsidR="00103FC7" w:rsidRDefault="00000000">
      <w:pPr>
        <w:spacing w:after="200" w:line="240" w:lineRule="auto"/>
        <w:ind w:firstLine="720"/>
      </w:pPr>
      <w:r>
        <w:rPr>
          <w:b/>
        </w:rPr>
        <w:t>Departamento de la Primera Infancia de San Francisco:</w:t>
      </w:r>
      <w:r>
        <w:t xml:space="preserve"> Utilice el nombre completo del departamento, “Departamento de la Primera Infancia de San Francisco”, en la primera referencia. En un texto continuo, es aceptable utilizar “DEC” en referencias subsiguientes.</w:t>
      </w:r>
    </w:p>
    <w:p w14:paraId="31784999" w14:textId="77777777" w:rsidR="00103FC7" w:rsidRDefault="00000000">
      <w:pPr>
        <w:spacing w:after="200" w:line="240" w:lineRule="auto"/>
        <w:ind w:firstLine="720"/>
      </w:pPr>
      <w:r>
        <w:rPr>
          <w:b/>
        </w:rPr>
        <w:t>Aprendizaje Temprano para Todos:</w:t>
      </w:r>
      <w:r>
        <w:t xml:space="preserve"> Utilice el nombre completo de nuestra iniciativa de aprendizaje temprano, Aprendizaje Temprano para Todos, en todos los casos y escriba con mayúscula la primera letra de cada palabra del nombre.</w:t>
      </w:r>
    </w:p>
    <w:p w14:paraId="6EAC52DD" w14:textId="77777777" w:rsidR="00103FC7" w:rsidRDefault="00000000">
      <w:pPr>
        <w:spacing w:after="200" w:line="240" w:lineRule="auto"/>
        <w:ind w:firstLine="720"/>
      </w:pPr>
      <w:r>
        <w:rPr>
          <w:b/>
        </w:rPr>
        <w:t>Iniciativa del Centro de Recursos Familiares:</w:t>
      </w:r>
      <w:r>
        <w:t xml:space="preserve"> Utilice esto cuando se refiera a la iniciativa/red general. Escríbalo completamente. </w:t>
      </w:r>
      <w:r>
        <w:rPr>
          <w:b/>
        </w:rPr>
        <w:t>Centros de Recursos Familiares</w:t>
      </w:r>
      <w:r>
        <w:t xml:space="preserve"> se </w:t>
      </w:r>
      <w:r>
        <w:lastRenderedPageBreak/>
        <w:t>refiere a los programas financiados. Se prefiere escribirlo, pero es aceptable abreviarlo como “FRC” en textos donde el término se usa con frecuencia.</w:t>
      </w:r>
    </w:p>
    <w:p w14:paraId="63F3D1C8" w14:textId="77777777" w:rsidR="00103FC7" w:rsidRDefault="00103FC7">
      <w:pPr>
        <w:spacing w:after="200" w:line="240" w:lineRule="auto"/>
        <w:ind w:firstLine="720"/>
      </w:pPr>
    </w:p>
    <w:p w14:paraId="1BC3DC45" w14:textId="77777777" w:rsidR="00103FC7" w:rsidRDefault="00000000">
      <w:pPr>
        <w:pStyle w:val="Heading2"/>
        <w:numPr>
          <w:ilvl w:val="0"/>
          <w:numId w:val="1"/>
        </w:numPr>
      </w:pPr>
      <w:bookmarkStart w:id="3" w:name="_heading=h.3znysh7" w:colFirst="0" w:colLast="0"/>
      <w:bookmarkEnd w:id="3"/>
      <w:r>
        <w:t>Atribución en redes sociales</w:t>
      </w:r>
    </w:p>
    <w:p w14:paraId="43E60B26" w14:textId="77777777" w:rsidR="00103FC7" w:rsidRDefault="00000000">
      <w:pPr>
        <w:spacing w:after="200" w:line="240" w:lineRule="auto"/>
        <w:ind w:firstLine="720"/>
      </w:pPr>
      <w:r>
        <w:t>Etiquete al Departamento de la Primera Infancia de San Francisco en publicaciones en las redes sociales cuando reconozca el apoyo o promueva el éxito de su programa o evento.</w:t>
      </w:r>
    </w:p>
    <w:p w14:paraId="6B46809A" w14:textId="77777777" w:rsidR="00103FC7" w:rsidRDefault="00000000">
      <w:pPr>
        <w:numPr>
          <w:ilvl w:val="1"/>
          <w:numId w:val="1"/>
        </w:numPr>
        <w:spacing w:line="240" w:lineRule="auto"/>
        <w:rPr>
          <w:b/>
        </w:rPr>
      </w:pPr>
      <w:r>
        <w:rPr>
          <w:b/>
          <w:color w:val="3A3A3A"/>
        </w:rPr>
        <w:t>Etiquetas en redes sociales:</w:t>
      </w:r>
    </w:p>
    <w:p w14:paraId="0AC07EF2" w14:textId="77777777" w:rsidR="00103FC7" w:rsidRDefault="00000000">
      <w:pPr>
        <w:spacing w:line="240" w:lineRule="auto"/>
        <w:ind w:firstLine="720"/>
      </w:pPr>
      <w:r>
        <w:t>Facebook: @sfdepartmentofearlychildhood</w:t>
      </w:r>
    </w:p>
    <w:p w14:paraId="15D2CC14" w14:textId="77777777" w:rsidR="00103FC7" w:rsidRDefault="00000000">
      <w:pPr>
        <w:spacing w:line="240" w:lineRule="auto"/>
        <w:ind w:firstLine="720"/>
      </w:pPr>
      <w:r>
        <w:t>X: @sanfranciscoDEC</w:t>
      </w:r>
    </w:p>
    <w:p w14:paraId="52EBDDA7" w14:textId="77777777" w:rsidR="00103FC7" w:rsidRDefault="00000000">
      <w:pPr>
        <w:spacing w:line="240" w:lineRule="auto"/>
        <w:ind w:firstLine="720"/>
      </w:pPr>
      <w:r>
        <w:t>Instagram: @sanfranciscodec</w:t>
      </w:r>
    </w:p>
    <w:p w14:paraId="3DA326F6" w14:textId="77777777" w:rsidR="00103FC7" w:rsidRDefault="00000000">
      <w:pPr>
        <w:spacing w:line="240" w:lineRule="auto"/>
        <w:ind w:firstLine="720"/>
      </w:pPr>
      <w:r>
        <w:t>LinkedIn: @sf-dec</w:t>
      </w:r>
      <w:r>
        <w:br/>
      </w:r>
    </w:p>
    <w:p w14:paraId="371A764C" w14:textId="77777777" w:rsidR="00103FC7" w:rsidRDefault="00103FC7">
      <w:pPr>
        <w:spacing w:line="240" w:lineRule="auto"/>
        <w:ind w:firstLine="720"/>
      </w:pPr>
    </w:p>
    <w:p w14:paraId="0D390DAA" w14:textId="77777777" w:rsidR="00103FC7" w:rsidRDefault="00000000">
      <w:pPr>
        <w:pStyle w:val="Heading2"/>
        <w:numPr>
          <w:ilvl w:val="0"/>
          <w:numId w:val="1"/>
        </w:numPr>
        <w:ind w:left="0" w:firstLine="360"/>
      </w:pPr>
      <w:bookmarkStart w:id="4" w:name="_heading=h.2et92p0" w:colFirst="0" w:colLast="0"/>
      <w:bookmarkEnd w:id="4"/>
      <w:r>
        <w:t>Compartir el impacto</w:t>
      </w:r>
    </w:p>
    <w:p w14:paraId="60CDF43E" w14:textId="77777777" w:rsidR="00103FC7" w:rsidRDefault="00000000">
      <w:pPr>
        <w:spacing w:after="200" w:line="240" w:lineRule="auto"/>
        <w:ind w:firstLine="720"/>
      </w:pPr>
      <w:r>
        <w:t>Como parte de la financiación de su subvención, solicitamos uno de los siguientes cada trimestre para usar en las redes sociales del DEC.</w:t>
      </w:r>
    </w:p>
    <w:p w14:paraId="581FE549" w14:textId="77777777" w:rsidR="00103FC7" w:rsidRDefault="00000000">
      <w:pPr>
        <w:numPr>
          <w:ilvl w:val="1"/>
          <w:numId w:val="1"/>
        </w:numPr>
        <w:spacing w:after="200" w:line="240" w:lineRule="auto"/>
        <w:rPr>
          <w:b/>
        </w:rPr>
      </w:pPr>
      <w:r>
        <w:t>1 o 2 fotografías tomadas durante un evento o actividad, junto con una breve descripción y formularios de autorización de fotografías firmados por las personas fotografiadas.</w:t>
      </w:r>
    </w:p>
    <w:p w14:paraId="5AABF789" w14:textId="77777777" w:rsidR="00103FC7" w:rsidRDefault="00000000">
      <w:pPr>
        <w:numPr>
          <w:ilvl w:val="1"/>
          <w:numId w:val="1"/>
        </w:numPr>
        <w:spacing w:after="200" w:line="240" w:lineRule="auto"/>
        <w:rPr>
          <w:b/>
        </w:rPr>
      </w:pPr>
      <w:r>
        <w:t>1 o 2 citas de personas que recibieron atención de su organización y que hablen sobre los beneficios de los servicios prestados por su organización. Incluya los nombres de pila de las personas citadas.</w:t>
      </w:r>
      <w:r>
        <w:br/>
      </w:r>
    </w:p>
    <w:p w14:paraId="124430B1" w14:textId="77777777" w:rsidR="00103FC7" w:rsidRDefault="00000000">
      <w:pPr>
        <w:spacing w:after="200" w:line="240" w:lineRule="auto"/>
        <w:ind w:firstLine="720"/>
        <w:rPr>
          <w:rFonts w:ascii="Arial Rounded" w:eastAsia="Arial Rounded" w:hAnsi="Arial Rounded" w:cs="Arial Rounded"/>
          <w:color w:val="3A3A3A"/>
          <w:sz w:val="50"/>
          <w:szCs w:val="50"/>
        </w:rPr>
      </w:pPr>
      <w:r>
        <w:br w:type="page"/>
      </w:r>
    </w:p>
    <w:p w14:paraId="5D0CBBAF" w14:textId="77777777" w:rsidR="00103FC7" w:rsidRDefault="00000000">
      <w:pPr>
        <w:pStyle w:val="Heading1"/>
        <w:spacing w:after="200"/>
        <w:ind w:left="180"/>
      </w:pPr>
      <w:bookmarkStart w:id="5" w:name="_heading=h.tyjcwt" w:colFirst="0" w:colLast="0"/>
      <w:bookmarkEnd w:id="5"/>
      <w:r>
        <w:lastRenderedPageBreak/>
        <w:t>Herramientas de branding</w:t>
      </w:r>
    </w:p>
    <w:p w14:paraId="4C890A0E" w14:textId="77777777" w:rsidR="00103FC7" w:rsidRDefault="00000000">
      <w:pPr>
        <w:pStyle w:val="Heading2"/>
        <w:numPr>
          <w:ilvl w:val="0"/>
          <w:numId w:val="1"/>
        </w:numPr>
      </w:pPr>
      <w:bookmarkStart w:id="6" w:name="_heading=h.3dy6vkm" w:colFirst="0" w:colLast="0"/>
      <w:bookmarkEnd w:id="6"/>
      <w:r>
        <w:t xml:space="preserve">Descripción del DEC </w:t>
      </w:r>
    </w:p>
    <w:p w14:paraId="4053A0FD" w14:textId="4F299A68" w:rsidR="00103FC7" w:rsidRDefault="00000000">
      <w:pPr>
        <w:spacing w:line="240" w:lineRule="auto"/>
        <w:ind w:firstLine="720"/>
      </w:pPr>
      <w:r>
        <w:t>En los comunicados de prensa relacionados con el proyecto/programa/evento financiado, incluya el siguiente párrafo descriptivo:</w:t>
      </w:r>
      <w:r>
        <w:br/>
      </w:r>
      <w:r>
        <w:br/>
        <w:t xml:space="preserve">Acerca del Departamento de la Primera Infancia de San Francisco: El Departamento de la Primera Infancia (DEC) es un departamento de la Ciudad y el Condado de San Francisco dedicado al desarrollo seguro y saludable de los niños pequeños. Como el mayor financiador de la ciudad para la primera infancia, el DEC está comprometido a crear un sistema que garantice que cada niño pueda prosperar y aprender. El DEC proporciona inversión pública, experiencia y liderazgo a fin de poner recursos en manos de quienes cuidan a los niños más pequeños de nuestra ciudad. Para obtener más información visite </w:t>
      </w:r>
      <w:hyperlink r:id="rId9">
        <w:r>
          <w:rPr>
            <w:color w:val="E9539E"/>
            <w:u w:val="single"/>
          </w:rPr>
          <w:t>sf</w:t>
        </w:r>
        <w:r w:rsidR="000206D8">
          <w:rPr>
            <w:color w:val="E9539E"/>
            <w:u w:val="single"/>
          </w:rPr>
          <w:t>.go</w:t>
        </w:r>
        <w:r w:rsidR="000206D8">
          <w:rPr>
            <w:color w:val="E9539E"/>
            <w:u w:val="single"/>
          </w:rPr>
          <w:t>v</w:t>
        </w:r>
        <w:r w:rsidR="000206D8">
          <w:rPr>
            <w:color w:val="E9539E"/>
            <w:u w:val="single"/>
          </w:rPr>
          <w:t>/sfdec</w:t>
        </w:r>
      </w:hyperlink>
      <w:r>
        <w:t>.</w:t>
      </w:r>
    </w:p>
    <w:p w14:paraId="6353E4F2" w14:textId="77777777" w:rsidR="00103FC7" w:rsidRDefault="00000000">
      <w:pPr>
        <w:spacing w:line="240" w:lineRule="auto"/>
        <w:ind w:firstLine="720"/>
      </w:pPr>
      <w:r>
        <w:br/>
      </w:r>
    </w:p>
    <w:p w14:paraId="24830C5B" w14:textId="77777777" w:rsidR="00103FC7" w:rsidRDefault="00000000">
      <w:pPr>
        <w:pStyle w:val="Heading2"/>
        <w:numPr>
          <w:ilvl w:val="0"/>
          <w:numId w:val="1"/>
        </w:numPr>
      </w:pPr>
      <w:bookmarkStart w:id="7" w:name="bookmark=id.1t3h5sf" w:colFirst="0" w:colLast="0"/>
      <w:bookmarkStart w:id="8" w:name="_heading=h.4d34og8" w:colFirst="0" w:colLast="0"/>
      <w:bookmarkEnd w:id="7"/>
      <w:bookmarkEnd w:id="8"/>
      <w:r>
        <w:t xml:space="preserve">Logotipo </w:t>
      </w:r>
    </w:p>
    <w:p w14:paraId="527DBCE0" w14:textId="77777777" w:rsidR="00103FC7" w:rsidRDefault="00000000">
      <w:pPr>
        <w:spacing w:after="200" w:line="240" w:lineRule="auto"/>
        <w:ind w:firstLine="720"/>
      </w:pPr>
      <w:r>
        <w:t>Todos los materiales impresos y digitales que publiciten los servicios proporcionados por su organización deben llevar el logotipo del DEC y cumplir con las siguientes pautas:</w:t>
      </w:r>
    </w:p>
    <w:p w14:paraId="3CC3B198" w14:textId="77777777" w:rsidR="00103FC7" w:rsidRDefault="00000000">
      <w:pPr>
        <w:numPr>
          <w:ilvl w:val="1"/>
          <w:numId w:val="1"/>
        </w:numPr>
        <w:spacing w:after="200" w:line="240" w:lineRule="auto"/>
      </w:pPr>
      <w:r>
        <w:t xml:space="preserve">El logotipo debe usarse en su totalidad y su tamaño no debe ser inferior a 250 px en materiales digitales o 3 pulgadas en materiales impresos. </w:t>
      </w:r>
    </w:p>
    <w:p w14:paraId="3A80F45A" w14:textId="77777777" w:rsidR="00103FC7" w:rsidRDefault="00000000">
      <w:pPr>
        <w:numPr>
          <w:ilvl w:val="1"/>
          <w:numId w:val="1"/>
        </w:numPr>
        <w:spacing w:after="200" w:line="240" w:lineRule="auto"/>
      </w:pPr>
      <w:r>
        <w:t xml:space="preserve">El logotipo nunca debe distorsionarse de ninguna manera ni tener una escala no uniforme. </w:t>
      </w:r>
    </w:p>
    <w:p w14:paraId="002AFC43" w14:textId="77777777" w:rsidR="00103FC7" w:rsidRDefault="00000000">
      <w:pPr>
        <w:numPr>
          <w:ilvl w:val="1"/>
          <w:numId w:val="1"/>
        </w:numPr>
        <w:spacing w:after="200" w:line="240" w:lineRule="auto"/>
      </w:pPr>
      <w:r>
        <w:t xml:space="preserve">El logotipo se puede utilizar en un solo color oscuro, en un solo color blanco o a todo color. </w:t>
      </w:r>
    </w:p>
    <w:p w14:paraId="0C1C4878" w14:textId="77777777" w:rsidR="00103FC7" w:rsidRDefault="00000000">
      <w:pPr>
        <w:numPr>
          <w:ilvl w:val="1"/>
          <w:numId w:val="1"/>
        </w:numPr>
        <w:spacing w:after="200" w:line="240" w:lineRule="auto"/>
      </w:pPr>
      <w:r>
        <w:t xml:space="preserve">En materiales impresos en escala de grises, el logotipo debe usarse en un solo color oscuro o en un solo color blanco para garantizar la legibilidad. </w:t>
      </w:r>
    </w:p>
    <w:p w14:paraId="3414EAEE" w14:textId="77777777" w:rsidR="00103FC7" w:rsidRDefault="00000000">
      <w:pPr>
        <w:numPr>
          <w:ilvl w:val="1"/>
          <w:numId w:val="1"/>
        </w:numPr>
        <w:spacing w:after="200" w:line="240" w:lineRule="auto"/>
      </w:pPr>
      <w:r>
        <w:t xml:space="preserve">El logotipo solo debe usarse sobre fondos blancos o de colores sólidos que proporcionan contraste y legibilidad adecuados. </w:t>
      </w:r>
      <w:r>
        <w:tab/>
      </w:r>
    </w:p>
    <w:p w14:paraId="21856B52" w14:textId="5BD77F01" w:rsidR="00103FC7" w:rsidRDefault="00000000">
      <w:pPr>
        <w:spacing w:line="240" w:lineRule="auto"/>
        <w:ind w:firstLine="720"/>
        <w:rPr>
          <w:color w:val="1155CC"/>
        </w:rPr>
      </w:pPr>
      <w:r>
        <w:t xml:space="preserve">Descargar el logotipo: </w:t>
      </w:r>
      <w:hyperlink r:id="rId10">
        <w:r>
          <w:rPr>
            <w:color w:val="1155CC"/>
            <w:u w:val="single"/>
          </w:rPr>
          <w:t>C</w:t>
        </w:r>
        <w:r>
          <w:rPr>
            <w:color w:val="1155CC"/>
            <w:u w:val="single"/>
          </w:rPr>
          <w:t>o</w:t>
        </w:r>
        <w:r>
          <w:rPr>
            <w:color w:val="1155CC"/>
            <w:u w:val="single"/>
          </w:rPr>
          <w:t>lor</w:t>
        </w:r>
      </w:hyperlink>
      <w:r>
        <w:t xml:space="preserve"> | </w:t>
      </w:r>
      <w:hyperlink r:id="rId11">
        <w:r>
          <w:rPr>
            <w:color w:val="1155CC"/>
            <w:u w:val="single"/>
          </w:rPr>
          <w:t>Un solo color oscuro</w:t>
        </w:r>
      </w:hyperlink>
      <w:r>
        <w:t xml:space="preserve"> | </w:t>
      </w:r>
      <w:hyperlink r:id="rId12">
        <w:r>
          <w:rPr>
            <w:color w:val="1155CC"/>
            <w:u w:val="single"/>
          </w:rPr>
          <w:t>Un solo color blanco</w:t>
        </w:r>
      </w:hyperlink>
    </w:p>
    <w:p w14:paraId="1672DC3B" w14:textId="77777777" w:rsidR="00103FC7" w:rsidRDefault="00000000">
      <w:pPr>
        <w:spacing w:line="240" w:lineRule="auto"/>
        <w:ind w:firstLine="720"/>
      </w:pPr>
      <w:r>
        <w:br/>
      </w:r>
    </w:p>
    <w:p w14:paraId="4F777E70" w14:textId="77777777" w:rsidR="00103FC7" w:rsidRDefault="00000000">
      <w:pPr>
        <w:pStyle w:val="Heading2"/>
        <w:numPr>
          <w:ilvl w:val="0"/>
          <w:numId w:val="1"/>
        </w:numPr>
      </w:pPr>
      <w:bookmarkStart w:id="9" w:name="_heading=h.2s8eyo1" w:colFirst="0" w:colLast="0"/>
      <w:bookmarkEnd w:id="9"/>
      <w:r>
        <w:lastRenderedPageBreak/>
        <w:t xml:space="preserve">Plantillas de marketing con la marca para eventos </w:t>
      </w:r>
    </w:p>
    <w:p w14:paraId="363A7D52" w14:textId="77777777" w:rsidR="00103FC7" w:rsidRDefault="00000000">
      <w:pPr>
        <w:spacing w:after="200" w:line="240" w:lineRule="auto"/>
        <w:ind w:firstLine="720"/>
      </w:pPr>
      <w:r>
        <w:t>Al publicitar un evento o servicio financiado en parte por el DEC, puede utilizar las siguientes plantillas de canva para desarrollar materiales de marketing, aunque no está obligado a hacerlo. Existen opciones para eventos con patrocinadores únicos o múltiples:</w:t>
      </w:r>
    </w:p>
    <w:p w14:paraId="7CE680DC" w14:textId="77777777" w:rsidR="00103FC7" w:rsidRDefault="00000000">
      <w:pPr>
        <w:numPr>
          <w:ilvl w:val="1"/>
          <w:numId w:val="1"/>
        </w:numPr>
        <w:spacing w:after="200" w:line="240" w:lineRule="auto"/>
        <w:rPr>
          <w:color w:val="E9539E"/>
        </w:rPr>
      </w:pPr>
      <w:r>
        <w:rPr>
          <w:color w:val="E9539E"/>
        </w:rPr>
        <w:t>Volantes de eventos</w:t>
      </w:r>
    </w:p>
    <w:p w14:paraId="31EA8277" w14:textId="77777777" w:rsidR="00103FC7" w:rsidRDefault="00000000">
      <w:pPr>
        <w:numPr>
          <w:ilvl w:val="2"/>
          <w:numId w:val="1"/>
        </w:numPr>
        <w:spacing w:line="240" w:lineRule="auto"/>
        <w:rPr>
          <w:color w:val="E9539E"/>
        </w:rPr>
      </w:pPr>
      <w:hyperlink r:id="rId13">
        <w:r>
          <w:rPr>
            <w:color w:val="E9539E"/>
            <w:u w:val="single"/>
          </w:rPr>
          <w:t>Plantilla 1</w:t>
        </w:r>
      </w:hyperlink>
    </w:p>
    <w:p w14:paraId="0C9BE387" w14:textId="77777777" w:rsidR="00103FC7" w:rsidRDefault="00000000">
      <w:pPr>
        <w:numPr>
          <w:ilvl w:val="2"/>
          <w:numId w:val="1"/>
        </w:numPr>
        <w:spacing w:line="240" w:lineRule="auto"/>
        <w:rPr>
          <w:color w:val="E9539E"/>
        </w:rPr>
      </w:pPr>
      <w:hyperlink r:id="rId14">
        <w:r>
          <w:rPr>
            <w:color w:val="E9539E"/>
            <w:u w:val="single"/>
          </w:rPr>
          <w:t>Plantilla 2</w:t>
        </w:r>
      </w:hyperlink>
    </w:p>
    <w:p w14:paraId="537472C8" w14:textId="77777777" w:rsidR="00103FC7" w:rsidRDefault="00000000">
      <w:pPr>
        <w:numPr>
          <w:ilvl w:val="2"/>
          <w:numId w:val="1"/>
        </w:numPr>
        <w:spacing w:line="240" w:lineRule="auto"/>
        <w:rPr>
          <w:color w:val="E9539E"/>
        </w:rPr>
      </w:pPr>
      <w:hyperlink r:id="rId15">
        <w:r>
          <w:rPr>
            <w:color w:val="E9539E"/>
            <w:u w:val="single"/>
          </w:rPr>
          <w:t>Plantilla 3</w:t>
        </w:r>
      </w:hyperlink>
      <w:r>
        <w:rPr>
          <w:color w:val="E9539E"/>
          <w:u w:val="single"/>
        </w:rPr>
        <w:br/>
      </w:r>
    </w:p>
    <w:p w14:paraId="35643A19" w14:textId="77777777" w:rsidR="00103FC7" w:rsidRDefault="00000000">
      <w:pPr>
        <w:numPr>
          <w:ilvl w:val="1"/>
          <w:numId w:val="1"/>
        </w:numPr>
        <w:spacing w:after="200" w:line="240" w:lineRule="auto"/>
        <w:rPr>
          <w:color w:val="E9539E"/>
        </w:rPr>
      </w:pPr>
      <w:r>
        <w:rPr>
          <w:color w:val="E9539E"/>
        </w:rPr>
        <w:t>Plantillas gráficas para redes sociales</w:t>
      </w:r>
    </w:p>
    <w:p w14:paraId="6115A9F2" w14:textId="77777777" w:rsidR="00103FC7" w:rsidRDefault="00000000">
      <w:pPr>
        <w:numPr>
          <w:ilvl w:val="2"/>
          <w:numId w:val="1"/>
        </w:numPr>
        <w:spacing w:line="240" w:lineRule="auto"/>
        <w:rPr>
          <w:color w:val="E9539E"/>
        </w:rPr>
      </w:pPr>
      <w:hyperlink r:id="rId16">
        <w:r>
          <w:rPr>
            <w:color w:val="E9539E"/>
            <w:u w:val="single"/>
          </w:rPr>
          <w:t>Facebook</w:t>
        </w:r>
      </w:hyperlink>
    </w:p>
    <w:p w14:paraId="17259317" w14:textId="77777777" w:rsidR="00103FC7" w:rsidRDefault="00000000">
      <w:pPr>
        <w:numPr>
          <w:ilvl w:val="2"/>
          <w:numId w:val="1"/>
        </w:numPr>
        <w:spacing w:line="240" w:lineRule="auto"/>
        <w:rPr>
          <w:color w:val="E9539E"/>
        </w:rPr>
      </w:pPr>
      <w:hyperlink r:id="rId17">
        <w:r>
          <w:rPr>
            <w:color w:val="E9539E"/>
            <w:u w:val="single"/>
          </w:rPr>
          <w:t>Instagram</w:t>
        </w:r>
      </w:hyperlink>
    </w:p>
    <w:p w14:paraId="17889B98" w14:textId="77777777" w:rsidR="00103FC7" w:rsidRDefault="00103FC7">
      <w:pPr>
        <w:spacing w:line="240" w:lineRule="auto"/>
        <w:ind w:left="0"/>
        <w:rPr>
          <w:color w:val="E9539E"/>
          <w:u w:val="single"/>
        </w:rPr>
      </w:pPr>
    </w:p>
    <w:p w14:paraId="6EC5DF92" w14:textId="77777777" w:rsidR="00103FC7" w:rsidRDefault="00000000">
      <w:pPr>
        <w:numPr>
          <w:ilvl w:val="1"/>
          <w:numId w:val="1"/>
        </w:numPr>
        <w:spacing w:line="240" w:lineRule="auto"/>
        <w:rPr>
          <w:color w:val="E9539E"/>
        </w:rPr>
      </w:pPr>
      <w:r>
        <w:rPr>
          <w:color w:val="E9539E"/>
        </w:rPr>
        <w:t>Tarjeta postal</w:t>
      </w:r>
      <w:r>
        <w:rPr>
          <w:color w:val="E9539E"/>
        </w:rPr>
        <w:br/>
      </w:r>
    </w:p>
    <w:p w14:paraId="381EDD93" w14:textId="77777777" w:rsidR="00103FC7" w:rsidRDefault="00000000">
      <w:pPr>
        <w:numPr>
          <w:ilvl w:val="2"/>
          <w:numId w:val="1"/>
        </w:numPr>
        <w:spacing w:line="240" w:lineRule="auto"/>
        <w:rPr>
          <w:color w:val="E9539E"/>
        </w:rPr>
      </w:pPr>
      <w:hyperlink r:id="rId18">
        <w:r>
          <w:rPr>
            <w:color w:val="E9539E"/>
            <w:u w:val="single"/>
          </w:rPr>
          <w:t xml:space="preserve">Plantilla </w:t>
        </w:r>
      </w:hyperlink>
      <w:r>
        <w:rPr>
          <w:color w:val="E9539E"/>
          <w:u w:val="single"/>
        </w:rPr>
        <w:br/>
      </w:r>
    </w:p>
    <w:p w14:paraId="13271BB5" w14:textId="77777777" w:rsidR="00103FC7" w:rsidRDefault="00000000">
      <w:pPr>
        <w:spacing w:after="200" w:line="240" w:lineRule="auto"/>
        <w:ind w:firstLine="720"/>
      </w:pPr>
      <w:r>
        <w:t xml:space="preserve">Siga las instrucciones de reconocimiento de la sección 1 de este documento en toda la información relacionada con el evento, incluyendo la información del evento y las páginas de registro, los correos electrónicos de marketing del evento y otras comunicaciones del evento. </w:t>
      </w:r>
    </w:p>
    <w:p w14:paraId="5E5EB748" w14:textId="77777777" w:rsidR="00103FC7" w:rsidRDefault="00103FC7">
      <w:pPr>
        <w:spacing w:after="200" w:line="240" w:lineRule="auto"/>
        <w:ind w:left="1440"/>
        <w:rPr>
          <w:color w:val="E9539E"/>
        </w:rPr>
      </w:pPr>
    </w:p>
    <w:p w14:paraId="72AA3EC3" w14:textId="77777777" w:rsidR="00103FC7" w:rsidRDefault="00000000">
      <w:pPr>
        <w:pStyle w:val="Heading2"/>
        <w:numPr>
          <w:ilvl w:val="0"/>
          <w:numId w:val="1"/>
        </w:numPr>
      </w:pPr>
      <w:bookmarkStart w:id="10" w:name="_heading=h.17dp8vu" w:colFirst="0" w:colLast="0"/>
      <w:bookmarkEnd w:id="10"/>
      <w:r>
        <w:t>Preguntas y soporte de comunicaciones</w:t>
      </w:r>
    </w:p>
    <w:p w14:paraId="0836B77A" w14:textId="77777777" w:rsidR="00103FC7" w:rsidRDefault="00000000">
      <w:pPr>
        <w:spacing w:after="200" w:line="240" w:lineRule="auto"/>
        <w:ind w:firstLine="720"/>
      </w:pPr>
      <w:r>
        <w:t>¿Tiene alguna pregunta sobre estas pautas de creación de marca o necesita ayuda adicional del equipo del DEC? Comuníquese con uno de los miembros de nuestro equipo de comunicaciones que se indican a continuación:</w:t>
      </w:r>
    </w:p>
    <w:p w14:paraId="362987BB" w14:textId="77777777" w:rsidR="00103FC7" w:rsidRDefault="00000000">
      <w:pPr>
        <w:spacing w:line="240" w:lineRule="auto"/>
        <w:ind w:firstLine="720"/>
        <w:rPr>
          <w:b/>
        </w:rPr>
      </w:pPr>
      <w:r>
        <w:rPr>
          <w:b/>
        </w:rPr>
        <w:t>Jonathan Rubinsky (él)</w:t>
      </w:r>
    </w:p>
    <w:p w14:paraId="7248E48D" w14:textId="77777777" w:rsidR="00103FC7" w:rsidRDefault="00000000">
      <w:pPr>
        <w:spacing w:line="240" w:lineRule="auto"/>
        <w:ind w:firstLine="720"/>
      </w:pPr>
      <w:r>
        <w:t xml:space="preserve">Funcionario de Relaciones Públicas  </w:t>
      </w:r>
    </w:p>
    <w:p w14:paraId="7174EA55" w14:textId="77777777" w:rsidR="00103FC7" w:rsidRDefault="00000000">
      <w:pPr>
        <w:spacing w:after="200" w:line="240" w:lineRule="auto"/>
        <w:ind w:firstLine="720"/>
        <w:rPr>
          <w:color w:val="E9539E"/>
        </w:rPr>
      </w:pPr>
      <w:hyperlink r:id="rId19">
        <w:r>
          <w:rPr>
            <w:color w:val="E9539E"/>
            <w:u w:val="single"/>
          </w:rPr>
          <w:t>jonathan.rubinsky@sfgov.org</w:t>
        </w:r>
      </w:hyperlink>
    </w:p>
    <w:p w14:paraId="2D4EBB7C" w14:textId="77777777" w:rsidR="00103FC7" w:rsidRDefault="00000000">
      <w:pPr>
        <w:spacing w:line="240" w:lineRule="auto"/>
        <w:ind w:firstLine="720"/>
        <w:rPr>
          <w:b/>
        </w:rPr>
      </w:pPr>
      <w:r>
        <w:rPr>
          <w:b/>
        </w:rPr>
        <w:t xml:space="preserve">Maya Castleman (ella) </w:t>
      </w:r>
    </w:p>
    <w:p w14:paraId="407B6095" w14:textId="77777777" w:rsidR="00103FC7" w:rsidRDefault="00000000">
      <w:pPr>
        <w:spacing w:line="240" w:lineRule="auto"/>
        <w:ind w:firstLine="720"/>
      </w:pPr>
      <w:r>
        <w:t xml:space="preserve">Funcionaria de Relaciones Comunitarias   </w:t>
      </w:r>
    </w:p>
    <w:p w14:paraId="58351A7B" w14:textId="77777777" w:rsidR="00103FC7" w:rsidRDefault="00000000">
      <w:pPr>
        <w:spacing w:after="200" w:line="240" w:lineRule="auto"/>
        <w:ind w:firstLine="720"/>
      </w:pPr>
      <w:hyperlink r:id="rId20">
        <w:r>
          <w:rPr>
            <w:color w:val="E9539E"/>
            <w:u w:val="single"/>
          </w:rPr>
          <w:t>maya.castleman@sfgov.org</w:t>
        </w:r>
      </w:hyperlink>
      <w:r>
        <w:rPr>
          <w:color w:val="E9539E"/>
        </w:rPr>
        <w:t xml:space="preserve"> </w:t>
      </w:r>
      <w:r>
        <w:rPr>
          <w:color w:val="E9539E"/>
        </w:rPr>
        <w:br/>
      </w:r>
    </w:p>
    <w:sectPr w:rsidR="00103FC7">
      <w:headerReference w:type="default" r:id="rId21"/>
      <w:footerReference w:type="default" r:id="rId22"/>
      <w:headerReference w:type="first" r:id="rId2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5E1AA" w14:textId="77777777" w:rsidR="003712BD" w:rsidRDefault="003712BD">
      <w:pPr>
        <w:spacing w:line="240" w:lineRule="auto"/>
      </w:pPr>
      <w:r>
        <w:separator/>
      </w:r>
    </w:p>
  </w:endnote>
  <w:endnote w:type="continuationSeparator" w:id="0">
    <w:p w14:paraId="2B52E83B" w14:textId="77777777" w:rsidR="003712BD" w:rsidRDefault="00371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Rounded">
    <w:altName w:val="Arial"/>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2A41" w14:textId="77777777" w:rsidR="00103FC7" w:rsidRDefault="00103FC7">
    <w:pPr>
      <w:ind w:firstLine="720"/>
      <w:jc w:val="right"/>
      <w:rPr>
        <w:color w:val="3A3A3A"/>
      </w:rPr>
    </w:pPr>
  </w:p>
  <w:p w14:paraId="7E8AC36B" w14:textId="77777777" w:rsidR="00103FC7" w:rsidRDefault="003712BD">
    <w:pPr>
      <w:ind w:firstLine="720"/>
      <w:jc w:val="right"/>
      <w:rPr>
        <w:color w:val="3A3A3A"/>
      </w:rPr>
    </w:pPr>
    <w:r>
      <w:rPr>
        <w:noProof/>
      </w:rPr>
      <w:pict w14:anchorId="4186A0E3">
        <v:rect id="_x0000_i1025" alt="" style="width:431.95pt;height:.05pt;mso-width-percent:0;mso-height-percent:0;mso-width-percent:0;mso-height-percent:0" o:hrpct="923" o:hralign="center" o:hrstd="t" o:hr="t" fillcolor="#a0a0a0" stroked="f"/>
      </w:pict>
    </w:r>
  </w:p>
  <w:p w14:paraId="2C77EED6" w14:textId="77777777" w:rsidR="00103FC7" w:rsidRDefault="00103FC7">
    <w:pPr>
      <w:ind w:left="0"/>
      <w:jc w:val="right"/>
      <w:rPr>
        <w:color w:val="3A3A3A"/>
      </w:rPr>
    </w:pPr>
  </w:p>
  <w:p w14:paraId="1012511A" w14:textId="20DF7A1F" w:rsidR="00103FC7" w:rsidRDefault="00000000">
    <w:pPr>
      <w:ind w:left="0"/>
      <w:rPr>
        <w:b/>
        <w:color w:val="E9539E"/>
      </w:rPr>
    </w:pPr>
    <w:r>
      <w:rPr>
        <w:color w:val="3A3A3A"/>
      </w:rPr>
      <w:t xml:space="preserve">Departamento de la Primera Infancia de San Francisco | </w:t>
    </w:r>
    <w:r>
      <w:rPr>
        <w:b/>
        <w:color w:val="3A3A3A"/>
      </w:rPr>
      <w:t xml:space="preserve">Pautas y herramientas de branding para beneficiarios    </w:t>
    </w:r>
    <w:r>
      <w:rPr>
        <w:b/>
        <w:color w:val="E9539E"/>
      </w:rPr>
      <w:fldChar w:fldCharType="begin"/>
    </w:r>
    <w:r>
      <w:rPr>
        <w:b/>
        <w:color w:val="E9539E"/>
      </w:rPr>
      <w:instrText>PAGE</w:instrText>
    </w:r>
    <w:r>
      <w:rPr>
        <w:b/>
        <w:color w:val="E9539E"/>
      </w:rPr>
      <w:fldChar w:fldCharType="separate"/>
    </w:r>
    <w:r w:rsidR="000206D8">
      <w:rPr>
        <w:b/>
        <w:noProof/>
        <w:color w:val="E9539E"/>
      </w:rPr>
      <w:t>1</w:t>
    </w:r>
    <w:r>
      <w:rPr>
        <w:b/>
        <w:color w:val="E9539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15F3" w14:textId="77777777" w:rsidR="003712BD" w:rsidRDefault="003712BD">
      <w:pPr>
        <w:spacing w:line="240" w:lineRule="auto"/>
      </w:pPr>
      <w:r>
        <w:separator/>
      </w:r>
    </w:p>
  </w:footnote>
  <w:footnote w:type="continuationSeparator" w:id="0">
    <w:p w14:paraId="03A9C44F" w14:textId="77777777" w:rsidR="003712BD" w:rsidRDefault="003712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7230" w14:textId="77777777" w:rsidR="00103FC7" w:rsidRDefault="00000000">
    <w:r>
      <w:rPr>
        <w:noProof/>
      </w:rPr>
      <w:drawing>
        <wp:anchor distT="0" distB="0" distL="0" distR="0" simplePos="0" relativeHeight="251658240" behindDoc="1" locked="0" layoutInCell="1" hidden="0" allowOverlap="1" wp14:anchorId="2E6E3888" wp14:editId="557B7DD1">
          <wp:simplePos x="0" y="0"/>
          <wp:positionH relativeFrom="column">
            <wp:posOffset>5857875</wp:posOffset>
          </wp:positionH>
          <wp:positionV relativeFrom="paragraph">
            <wp:posOffset>-209547</wp:posOffset>
          </wp:positionV>
          <wp:extent cx="547168" cy="423863"/>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7168" cy="42386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2BEA" w14:textId="77777777" w:rsidR="00103FC7" w:rsidRDefault="00103FC7">
    <w:pPr>
      <w:ind w:firstLine="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67C3D"/>
    <w:multiLevelType w:val="multilevel"/>
    <w:tmpl w:val="F15C1768"/>
    <w:lvl w:ilvl="0">
      <w:start w:val="1"/>
      <w:numFmt w:val="upperRoman"/>
      <w:lvlText w:val="%1."/>
      <w:lvlJc w:val="right"/>
      <w:pPr>
        <w:ind w:left="720" w:hanging="360"/>
      </w:pPr>
      <w:rPr>
        <w:rFonts w:ascii="Arial" w:eastAsia="Arial" w:hAnsi="Arial" w:cs="Arial"/>
        <w:b/>
        <w:color w:val="7D94CB"/>
        <w:sz w:val="30"/>
        <w:szCs w:val="30"/>
        <w:u w:val="none"/>
      </w:rPr>
    </w:lvl>
    <w:lvl w:ilvl="1">
      <w:start w:val="1"/>
      <w:numFmt w:val="upperLetter"/>
      <w:lvlText w:val="%2."/>
      <w:lvlJc w:val="left"/>
      <w:pPr>
        <w:ind w:left="1440" w:hanging="360"/>
      </w:pPr>
      <w:rPr>
        <w:color w:val="3A3A3A"/>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37360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FC7"/>
    <w:rsid w:val="000206D8"/>
    <w:rsid w:val="00103FC7"/>
    <w:rsid w:val="003712BD"/>
    <w:rsid w:val="00B6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82279"/>
  <w15:docId w15:val="{6F74286B-6B44-6C4B-9458-D02ABC44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S_tradnl" w:eastAsia="en-US" w:bidi="ar-SA"/>
      </w:rPr>
    </w:rPrDefault>
    <w:pPrDefault>
      <w:pPr>
        <w:spacing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Arial Rounded" w:eastAsia="Arial Rounded" w:hAnsi="Arial Rounded" w:cs="Arial Rounded"/>
      <w:color w:val="3A3A3A"/>
      <w:sz w:val="50"/>
      <w:szCs w:val="50"/>
    </w:rPr>
  </w:style>
  <w:style w:type="paragraph" w:styleId="Heading2">
    <w:name w:val="heading 2"/>
    <w:basedOn w:val="Normal"/>
    <w:next w:val="Normal"/>
    <w:uiPriority w:val="9"/>
    <w:unhideWhenUsed/>
    <w:qFormat/>
    <w:pPr>
      <w:keepNext/>
      <w:keepLines/>
      <w:spacing w:line="240" w:lineRule="auto"/>
      <w:ind w:firstLine="360"/>
      <w:outlineLvl w:val="1"/>
    </w:pPr>
    <w:rPr>
      <w:b/>
      <w:color w:val="7D94CB"/>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B17F83"/>
    <w:pPr>
      <w:tabs>
        <w:tab w:val="center" w:pos="4680"/>
        <w:tab w:val="right" w:pos="9360"/>
      </w:tabs>
      <w:spacing w:line="240" w:lineRule="auto"/>
    </w:pPr>
  </w:style>
  <w:style w:type="character" w:customStyle="1" w:styleId="HeaderChar">
    <w:name w:val="Header Char"/>
    <w:basedOn w:val="DefaultParagraphFont"/>
    <w:link w:val="Header"/>
    <w:uiPriority w:val="99"/>
    <w:rsid w:val="00B17F83"/>
  </w:style>
  <w:style w:type="paragraph" w:styleId="Footer">
    <w:name w:val="footer"/>
    <w:basedOn w:val="Normal"/>
    <w:link w:val="FooterChar"/>
    <w:uiPriority w:val="99"/>
    <w:unhideWhenUsed/>
    <w:rsid w:val="00B17F83"/>
    <w:pPr>
      <w:tabs>
        <w:tab w:val="center" w:pos="4680"/>
        <w:tab w:val="right" w:pos="9360"/>
      </w:tabs>
      <w:spacing w:line="240" w:lineRule="auto"/>
    </w:pPr>
  </w:style>
  <w:style w:type="character" w:customStyle="1" w:styleId="FooterChar">
    <w:name w:val="Footer Char"/>
    <w:basedOn w:val="DefaultParagraphFont"/>
    <w:link w:val="Footer"/>
    <w:uiPriority w:val="99"/>
    <w:rsid w:val="00B17F83"/>
  </w:style>
  <w:style w:type="paragraph" w:styleId="TOC1">
    <w:name w:val="toc 1"/>
    <w:basedOn w:val="Normal"/>
    <w:next w:val="Normal"/>
    <w:autoRedefine/>
    <w:uiPriority w:val="39"/>
    <w:unhideWhenUsed/>
    <w:rsid w:val="00B17F83"/>
    <w:pPr>
      <w:tabs>
        <w:tab w:val="right" w:leader="dot" w:pos="9350"/>
      </w:tabs>
      <w:spacing w:after="100"/>
      <w:ind w:left="0"/>
    </w:pPr>
    <w:rPr>
      <w:b/>
      <w:bCs/>
      <w:noProof/>
    </w:rPr>
  </w:style>
  <w:style w:type="paragraph" w:styleId="TOC2">
    <w:name w:val="toc 2"/>
    <w:basedOn w:val="Normal"/>
    <w:next w:val="Normal"/>
    <w:autoRedefine/>
    <w:uiPriority w:val="39"/>
    <w:unhideWhenUsed/>
    <w:rsid w:val="00B17F83"/>
    <w:pPr>
      <w:tabs>
        <w:tab w:val="left" w:pos="960"/>
        <w:tab w:val="right" w:leader="dot" w:pos="9350"/>
      </w:tabs>
      <w:spacing w:after="100"/>
      <w:ind w:left="240"/>
    </w:pPr>
  </w:style>
  <w:style w:type="character" w:styleId="Hyperlink">
    <w:name w:val="Hyperlink"/>
    <w:basedOn w:val="DefaultParagraphFont"/>
    <w:uiPriority w:val="99"/>
    <w:unhideWhenUsed/>
    <w:rsid w:val="00B17F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anva.com/design/DAF-Mc5KMtc/r5qKeSofIR9kVVrIDZrDPA/edit?utm_content=DAF-Mc5KMtc&amp;utm_campaign=designshare&amp;utm_medium=link2&amp;utm_source=sharebutton" TargetMode="External"/><Relationship Id="rId18" Type="http://schemas.openxmlformats.org/officeDocument/2006/relationships/hyperlink" Target="https://www.canva.com/design/DAGSQUVg01Q/eY3KrFQTL9jeK4Hnk00TLA/edi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partnerhub.flywheelsites.com/resource/dec-logo-white/" TargetMode="External"/><Relationship Id="rId17" Type="http://schemas.openxmlformats.org/officeDocument/2006/relationships/hyperlink" Target="https://www.canva.com/design/DAGOm_uIylA/lFxZcjBOL-p6_dbgrf9NyQ/edit?utm_content=DAGOm_uIylA&amp;utm_campaign=designshare&amp;utm_medium=link2&amp;utm_source=sharebutt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anva.com/design/DAGOm7f-Q8s/JVJllXjq1czuz5NL4Jf4jA/edit?utm_content=DAGOm7f-Q8s&amp;utm_campaign=designshare&amp;utm_medium=link2&amp;utm_source=sharebutton" TargetMode="External"/><Relationship Id="rId20" Type="http://schemas.openxmlformats.org/officeDocument/2006/relationships/hyperlink" Target="mailto:maya.castleman@sfgov.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tnerhub.flywheelsites.com/resource/dec-logo-dark-gra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anva.com/design/DAGOmZsOXMg/NNzuSWRLmKLF4jdY69-MkA/edit?utm_content=DAGOmZsOXMg&amp;utm_campaign=designshare&amp;utm_medium=link2&amp;utm_source=sharebutton" TargetMode="External"/><Relationship Id="rId23" Type="http://schemas.openxmlformats.org/officeDocument/2006/relationships/header" Target="header2.xml"/><Relationship Id="rId10" Type="http://schemas.openxmlformats.org/officeDocument/2006/relationships/hyperlink" Target="https://partnerhub.flywheelsites.com/resource/dec-color-logo/" TargetMode="External"/><Relationship Id="rId19" Type="http://schemas.openxmlformats.org/officeDocument/2006/relationships/hyperlink" Target="mailto:jonathan.rubinsky@sfgov.org" TargetMode="External"/><Relationship Id="rId4" Type="http://schemas.openxmlformats.org/officeDocument/2006/relationships/settings" Target="settings.xml"/><Relationship Id="rId9" Type="http://schemas.openxmlformats.org/officeDocument/2006/relationships/hyperlink" Target="http://sf.gov/sfdec" TargetMode="External"/><Relationship Id="rId14" Type="http://schemas.openxmlformats.org/officeDocument/2006/relationships/hyperlink" Target="https://www.canva.com/design/DAGOmaGeyu4/LSu6JJSeCOqMzHyYVc446w/edit?utm_content=DAGOmaGeyu4&amp;utm_campaign=designshare&amp;utm_medium=link2&amp;utm_source=sharebutto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Y+rzr0jqA8h5lXwh7k4q/Zb1g==">CgMxLjAyCGguZ2pkZ3hzMgloLjMwajB6bGwyCWguMWZvYjl0ZTIJaC4zem55c2g3MgloLjJldDkycDAyCGgudHlqY3d0MgloLjNkeTZ2a20yCmlkLjF0M2g1c2YyCWguNGQzNG9nODIJaC4yczhleW8xMgloLjE3ZHA4dnU4AHIhMWVTZ0JQS0hwaVkxYU1WWWVkMVdaSzd0RWx2X1hnU3Uz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1274</Words>
  <Characters>7152</Characters>
  <Application>Microsoft Office Word</Application>
  <DocSecurity>0</DocSecurity>
  <Lines>198</Lines>
  <Paragraphs>101</Paragraphs>
  <ScaleCrop>false</ScaleCrop>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Renee Wang Brown</cp:lastModifiedBy>
  <cp:revision>2</cp:revision>
  <dcterms:created xsi:type="dcterms:W3CDTF">2026-05-05T17:17:00Z</dcterms:created>
  <dcterms:modified xsi:type="dcterms:W3CDTF">2026-05-05T17:17:00Z</dcterms:modified>
</cp:coreProperties>
</file>